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32"/>
          <w:szCs w:val="40"/>
          <w:lang w:val="en-US" w:eastAsia="zh-CN"/>
        </w:rPr>
      </w:pPr>
      <w:r>
        <w:rPr>
          <w:rFonts w:hint="eastAsia"/>
          <w:sz w:val="32"/>
          <w:szCs w:val="40"/>
          <w:lang w:val="en-US" w:eastAsia="zh-CN"/>
        </w:rPr>
        <w:t>Education</w:t>
      </w:r>
    </w:p>
    <w:p>
      <w:pPr>
        <w:ind w:firstLine="480" w:firstLineChars="200"/>
        <w:jc w:val="both"/>
        <w:rPr>
          <w:rFonts w:hint="eastAsia"/>
          <w:sz w:val="24"/>
          <w:szCs w:val="32"/>
          <w:lang w:val="en-US" w:eastAsia="zh-CN"/>
        </w:rPr>
      </w:pPr>
      <w:r>
        <w:rPr>
          <w:rFonts w:hint="eastAsia"/>
          <w:sz w:val="24"/>
          <w:szCs w:val="32"/>
          <w:lang w:val="en-US" w:eastAsia="zh-CN"/>
        </w:rPr>
        <w:t>教育，是提高人类素质，促进人类提升的第一法宝。知识与科学一样，倘若只掌握在少数人的手中，便失去了其所具有的意义。一个好的科研项目应同时致力于传播相应的科学知识。只有当越来越多人掌握了更多的知识，人类才得以进步。教育不是单一性的，《诗艺》有云：寓教于乐。我们认为，能够同时为受教育者带来知识与快乐，是教育的无上法门。雷锋先生说过：人的生命是有限的,可是,为人民服务是无限的,我要把</w:t>
      </w:r>
      <w:r>
        <w:rPr>
          <w:rFonts w:hint="default"/>
          <w:sz w:val="24"/>
          <w:szCs w:val="32"/>
          <w:lang w:val="en-US" w:eastAsia="zh-CN"/>
        </w:rPr>
        <w:t>有限的生命,投入到无限的为人民服务之中去</w:t>
      </w:r>
      <w:r>
        <w:rPr>
          <w:rFonts w:hint="eastAsia"/>
          <w:sz w:val="24"/>
          <w:szCs w:val="32"/>
          <w:lang w:val="en-US" w:eastAsia="zh-CN"/>
        </w:rPr>
        <w:t>。促进我们也亲自奉献于以有限的时间。能够成为开展iGEM项目的一员，同时还能够研究如此有价值的课题，是我们的无上光荣。因此，我们也努力尝试了，将我们有限的时间投入到更多、更丰富的我们力所能及的education活动中去。</w:t>
      </w:r>
    </w:p>
    <w:p>
      <w:pPr>
        <w:ind w:firstLine="480" w:firstLineChars="200"/>
        <w:jc w:val="both"/>
        <w:rPr>
          <w:rFonts w:hint="eastAsia"/>
          <w:sz w:val="24"/>
          <w:szCs w:val="32"/>
          <w:lang w:val="en-US" w:eastAsia="zh-CN"/>
        </w:rPr>
      </w:pPr>
      <w:r>
        <w:rPr>
          <w:rFonts w:hint="eastAsia"/>
          <w:sz w:val="24"/>
          <w:szCs w:val="32"/>
          <w:lang w:val="en-US" w:eastAsia="zh-CN"/>
        </w:rPr>
        <w:t>我们将education分为线上与线下分别进行。</w:t>
      </w:r>
    </w:p>
    <w:p>
      <w:pPr>
        <w:ind w:firstLine="480" w:firstLineChars="200"/>
        <w:jc w:val="both"/>
        <w:rPr>
          <w:rFonts w:hint="eastAsia"/>
          <w:sz w:val="24"/>
          <w:szCs w:val="32"/>
          <w:lang w:val="en-US" w:eastAsia="zh-CN"/>
        </w:rPr>
      </w:pPr>
    </w:p>
    <w:p>
      <w:pPr>
        <w:numPr>
          <w:ilvl w:val="0"/>
          <w:numId w:val="0"/>
        </w:numPr>
        <w:jc w:val="both"/>
        <w:rPr>
          <w:rFonts w:hint="eastAsia"/>
          <w:sz w:val="24"/>
          <w:szCs w:val="32"/>
          <w:lang w:val="en-US" w:eastAsia="zh-CN"/>
        </w:rPr>
      </w:pPr>
      <w:r>
        <w:rPr>
          <w:rFonts w:hint="eastAsia"/>
          <w:sz w:val="24"/>
          <w:szCs w:val="32"/>
          <w:lang w:val="en-US" w:eastAsia="zh-CN"/>
        </w:rPr>
        <w:t>1.线上education</w:t>
      </w:r>
    </w:p>
    <w:p>
      <w:pPr>
        <w:numPr>
          <w:ilvl w:val="0"/>
          <w:numId w:val="0"/>
        </w:numPr>
        <w:ind w:leftChars="0"/>
        <w:jc w:val="both"/>
        <w:rPr>
          <w:rFonts w:hint="eastAsia"/>
          <w:sz w:val="24"/>
          <w:szCs w:val="32"/>
          <w:lang w:val="en-US" w:eastAsia="zh-CN"/>
        </w:rPr>
      </w:pPr>
      <w:r>
        <w:rPr>
          <w:rFonts w:hint="eastAsia"/>
          <w:sz w:val="24"/>
          <w:szCs w:val="32"/>
          <w:lang w:val="en-US" w:eastAsia="zh-CN"/>
        </w:rPr>
        <w:t>1.1每周合成生物学科普内容更新</w:t>
      </w:r>
    </w:p>
    <w:p>
      <w:pPr>
        <w:numPr>
          <w:ilvl w:val="0"/>
          <w:numId w:val="0"/>
        </w:numPr>
        <w:ind w:leftChars="0" w:firstLine="480" w:firstLineChars="200"/>
        <w:jc w:val="both"/>
        <w:rPr>
          <w:rFonts w:hint="eastAsia"/>
          <w:sz w:val="24"/>
          <w:szCs w:val="32"/>
          <w:lang w:val="en-US" w:eastAsia="zh-CN"/>
        </w:rPr>
      </w:pPr>
      <w:r>
        <w:rPr>
          <w:rFonts w:hint="eastAsia"/>
          <w:sz w:val="24"/>
          <w:szCs w:val="32"/>
          <w:lang w:val="en-US" w:eastAsia="zh-CN"/>
        </w:rPr>
        <w:t>我们注册了我们团队的微信公众号，并每周发布了相关的合成生物学内容推送以及我们课题相关内容的推送。</w:t>
      </w:r>
    </w:p>
    <w:p>
      <w:pPr>
        <w:numPr>
          <w:ilvl w:val="0"/>
          <w:numId w:val="0"/>
        </w:numPr>
        <w:ind w:leftChars="0"/>
        <w:jc w:val="both"/>
      </w:pPr>
      <w:r>
        <w:drawing>
          <wp:inline distT="0" distB="0" distL="114300" distR="114300">
            <wp:extent cx="5203825" cy="26498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r="1098"/>
                    <a:stretch>
                      <a:fillRect/>
                    </a:stretch>
                  </pic:blipFill>
                  <pic:spPr>
                    <a:xfrm>
                      <a:off x="0" y="0"/>
                      <a:ext cx="5203825" cy="264985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66690" cy="253492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2534920"/>
                    </a:xfrm>
                    <a:prstGeom prst="rect">
                      <a:avLst/>
                    </a:prstGeom>
                    <a:noFill/>
                    <a:ln>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1.2科普视频的制作</w:t>
      </w:r>
    </w:p>
    <w:p>
      <w:pPr>
        <w:numPr>
          <w:ilvl w:val="0"/>
          <w:numId w:val="0"/>
        </w:numPr>
        <w:ind w:leftChars="0" w:firstLine="420" w:firstLineChars="200"/>
        <w:jc w:val="both"/>
        <w:rPr>
          <w:rFonts w:hint="eastAsia"/>
          <w:lang w:val="en-US" w:eastAsia="zh-CN"/>
        </w:rPr>
      </w:pPr>
      <w:r>
        <w:rPr>
          <w:rFonts w:hint="eastAsia"/>
          <w:lang w:val="en-US" w:eastAsia="zh-CN"/>
        </w:rPr>
        <w:t>我们总共制作了32条科普视频，其中的22条视频分成了生物知识、转基因、慢性病、合成生物学、胆固醇、高胆固醇血症、肠道菌群七个模块。另外的10条视频专门用于讲解合成生物学的知识，这10条视频的教案可以在这里看到</w:t>
      </w:r>
      <w:r>
        <w:rPr>
          <w:rFonts w:hint="eastAsia"/>
          <w:b/>
          <w:bCs/>
          <w:lang w:val="en-US" w:eastAsia="zh-CN"/>
        </w:rPr>
        <w:t>（上word）</w:t>
      </w:r>
      <w:r>
        <w:rPr>
          <w:rFonts w:hint="eastAsia"/>
          <w:lang w:val="en-US" w:eastAsia="zh-CN"/>
        </w:rPr>
        <w:t>。</w:t>
      </w:r>
    </w:p>
    <w:p>
      <w:pPr>
        <w:numPr>
          <w:ilvl w:val="0"/>
          <w:numId w:val="0"/>
        </w:numPr>
        <w:ind w:leftChars="0"/>
        <w:jc w:val="both"/>
        <w:rPr>
          <w:rFonts w:hint="default"/>
          <w:lang w:val="en-US" w:eastAsia="zh-CN"/>
        </w:rPr>
      </w:pPr>
      <w:r>
        <w:rPr>
          <w:rFonts w:hint="eastAsia"/>
          <w:lang w:val="en-US" w:eastAsia="zh-CN"/>
        </w:rPr>
        <w:t>在制作科普视频的过程中，我们充分向专家进行了学习，并听取了兰州首席科普专家，甘肃省健康管理研究会会长谢教授的指导，也获得了兰州大学第一医院首席科普专家严俊老师的指导。</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6055" cy="2150110"/>
            <wp:effectExtent l="0" t="0" r="6985" b="13970"/>
            <wp:docPr id="3" name="图片 3" descr="46c14581da78d3bd9d544f99b4d0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6c14581da78d3bd9d544f99b4d05a0"/>
                    <pic:cNvPicPr>
                      <a:picLocks noChangeAspect="1"/>
                    </pic:cNvPicPr>
                  </pic:nvPicPr>
                  <pic:blipFill>
                    <a:blip r:embed="rId6"/>
                    <a:stretch>
                      <a:fillRect/>
                    </a:stretch>
                  </pic:blipFill>
                  <pic:spPr>
                    <a:xfrm>
                      <a:off x="0" y="0"/>
                      <a:ext cx="5266055" cy="215011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1135" cy="2927350"/>
            <wp:effectExtent l="0" t="0" r="1905" b="13970"/>
            <wp:docPr id="4" name="图片 4" descr="f4997623b2c73878ddfe9f5c9358e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4997623b2c73878ddfe9f5c9358eb9"/>
                    <pic:cNvPicPr>
                      <a:picLocks noChangeAspect="1"/>
                    </pic:cNvPicPr>
                  </pic:nvPicPr>
                  <pic:blipFill>
                    <a:blip r:embed="rId7"/>
                    <a:stretch>
                      <a:fillRect/>
                    </a:stretch>
                  </pic:blipFill>
                  <pic:spPr>
                    <a:xfrm>
                      <a:off x="0" y="0"/>
                      <a:ext cx="5271135" cy="292735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4150" cy="2910840"/>
            <wp:effectExtent l="0" t="0" r="8890" b="0"/>
            <wp:docPr id="5" name="图片 5" descr="6f6c657dcb9844c61227793e44da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f6c657dcb9844c61227793e44da974"/>
                    <pic:cNvPicPr>
                      <a:picLocks noChangeAspect="1"/>
                    </pic:cNvPicPr>
                  </pic:nvPicPr>
                  <pic:blipFill>
                    <a:blip r:embed="rId8"/>
                    <a:stretch>
                      <a:fillRect/>
                    </a:stretch>
                  </pic:blipFill>
                  <pic:spPr>
                    <a:xfrm>
                      <a:off x="0" y="0"/>
                      <a:ext cx="5264150" cy="291084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1770" cy="2488565"/>
            <wp:effectExtent l="0" t="0" r="1270" b="10795"/>
            <wp:docPr id="6" name="图片 6" descr="0aae90d5c42787a446e2a90d6bd11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aae90d5c42787a446e2a90d6bd114a"/>
                    <pic:cNvPicPr>
                      <a:picLocks noChangeAspect="1"/>
                    </pic:cNvPicPr>
                  </pic:nvPicPr>
                  <pic:blipFill>
                    <a:blip r:embed="rId9"/>
                    <a:stretch>
                      <a:fillRect/>
                    </a:stretch>
                  </pic:blipFill>
                  <pic:spPr>
                    <a:xfrm>
                      <a:off x="0" y="0"/>
                      <a:ext cx="5271770" cy="2488565"/>
                    </a:xfrm>
                    <a:prstGeom prst="rect">
                      <a:avLst/>
                    </a:prstGeom>
                  </pic:spPr>
                </pic:pic>
              </a:graphicData>
            </a:graphic>
          </wp:inline>
        </w:drawing>
      </w:r>
    </w:p>
    <w:p>
      <w:pPr>
        <w:numPr>
          <w:ilvl w:val="0"/>
          <w:numId w:val="0"/>
        </w:numPr>
        <w:ind w:leftChars="0"/>
        <w:jc w:val="both"/>
        <w:rPr>
          <w:rFonts w:hint="eastAsia"/>
          <w:lang w:val="en-US" w:eastAsia="zh-CN"/>
        </w:rPr>
      </w:pPr>
      <w:r>
        <w:rPr>
          <w:rFonts w:hint="eastAsia"/>
          <w:lang w:val="en-US" w:eastAsia="zh-CN"/>
        </w:rPr>
        <w:t>1.3线上调查问卷</w:t>
      </w:r>
    </w:p>
    <w:p>
      <w:pPr>
        <w:numPr>
          <w:ilvl w:val="0"/>
          <w:numId w:val="0"/>
        </w:numPr>
        <w:ind w:leftChars="0" w:firstLine="420" w:firstLineChars="200"/>
        <w:jc w:val="both"/>
        <w:rPr>
          <w:rFonts w:hint="eastAsia"/>
          <w:b/>
          <w:bCs/>
          <w:lang w:val="en-US" w:eastAsia="zh-CN"/>
        </w:rPr>
      </w:pPr>
      <w:r>
        <w:rPr>
          <w:rFonts w:hint="eastAsia"/>
          <w:lang w:val="en-US" w:eastAsia="zh-CN"/>
        </w:rPr>
        <w:t>我们将调查问卷的发放也视为一种科普。因为问卷可以让人们多多少少都了解到更多的事情。我们团队总共发放了四份调查问卷，同时，我们与西北大学、澳门大学、南方科技大学的团队制定了联合问卷，并互相发放对方的问卷。我们的问卷分别涉及高胆固醇血症的了解、基因工程、教育公平以及LGBTQ人群方面。</w:t>
      </w:r>
      <w:r>
        <w:rPr>
          <w:rFonts w:hint="eastAsia"/>
          <w:b/>
          <w:bCs/>
          <w:lang w:val="en-US" w:eastAsia="zh-CN"/>
        </w:rPr>
        <w:t>（挂word）</w:t>
      </w:r>
    </w:p>
    <w:p>
      <w:pPr>
        <w:numPr>
          <w:ilvl w:val="0"/>
          <w:numId w:val="0"/>
        </w:numPr>
        <w:ind w:leftChars="0"/>
        <w:jc w:val="both"/>
        <w:rPr>
          <w:rFonts w:hint="eastAsia"/>
          <w:lang w:val="en-US" w:eastAsia="zh-CN"/>
        </w:rPr>
      </w:pPr>
      <w:r>
        <w:rPr>
          <w:rFonts w:hint="eastAsia"/>
          <w:lang w:val="en-US" w:eastAsia="zh-CN"/>
        </w:rPr>
        <w:t>1.4ICII</w:t>
      </w:r>
    </w:p>
    <w:p>
      <w:pPr>
        <w:numPr>
          <w:ilvl w:val="0"/>
          <w:numId w:val="0"/>
        </w:numPr>
        <w:ind w:leftChars="0" w:firstLine="420" w:firstLineChars="200"/>
        <w:jc w:val="both"/>
        <w:rPr>
          <w:rFonts w:hint="eastAsia"/>
          <w:lang w:val="en-US" w:eastAsia="zh-CN"/>
        </w:rPr>
      </w:pPr>
      <w:r>
        <w:rPr>
          <w:rFonts w:hint="eastAsia"/>
          <w:lang w:val="en-US" w:eastAsia="zh-CN"/>
        </w:rPr>
        <w:t>ICII–into China into iGEM, is an event sponsored and organized by the participants from China since 2021.</w:t>
      </w:r>
    </w:p>
    <w:p>
      <w:pPr>
        <w:numPr>
          <w:ilvl w:val="0"/>
          <w:numId w:val="0"/>
        </w:numPr>
        <w:ind w:leftChars="0"/>
        <w:jc w:val="both"/>
        <w:rPr>
          <w:rFonts w:hint="eastAsia"/>
          <w:lang w:val="en-US" w:eastAsia="zh-CN"/>
        </w:rPr>
      </w:pPr>
      <w:r>
        <w:rPr>
          <w:rFonts w:hint="eastAsia"/>
          <w:lang w:val="en-US" w:eastAsia="zh-CN"/>
        </w:rPr>
        <w:t>This year’s ICII was initiated by NAU-CHINA, who built an online synthetic biology education information platform.</w:t>
      </w:r>
    </w:p>
    <w:p>
      <w:pPr>
        <w:numPr>
          <w:ilvl w:val="0"/>
          <w:numId w:val="0"/>
        </w:numPr>
        <w:ind w:leftChars="0"/>
        <w:jc w:val="both"/>
        <w:rPr>
          <w:rFonts w:hint="eastAsia"/>
          <w:lang w:val="en-US" w:eastAsia="zh-CN"/>
        </w:rPr>
      </w:pPr>
      <w:r>
        <w:rPr>
          <w:rFonts w:hint="eastAsia"/>
          <w:lang w:val="en-US" w:eastAsia="zh-CN"/>
        </w:rPr>
        <w:t>Contents on the platform consist of two main parts.</w:t>
      </w:r>
    </w:p>
    <w:p>
      <w:pPr>
        <w:numPr>
          <w:ilvl w:val="0"/>
          <w:numId w:val="0"/>
        </w:numPr>
        <w:ind w:leftChars="0"/>
        <w:jc w:val="both"/>
        <w:rPr>
          <w:rFonts w:hint="eastAsia"/>
          <w:lang w:val="en-US" w:eastAsia="zh-CN"/>
        </w:rPr>
      </w:pPr>
      <w:r>
        <w:rPr>
          <w:rFonts w:hint="eastAsia"/>
          <w:lang w:val="en-US" w:eastAsia="zh-CN"/>
        </w:rPr>
        <w:t>Firstly, project introductions of different teams are posted. Teams that have already uploaded include NAU-CHINA, BIT-CHINA, SDU-CHINA, and LZU-CHINA.</w:t>
      </w:r>
    </w:p>
    <w:p>
      <w:pPr>
        <w:numPr>
          <w:ilvl w:val="0"/>
          <w:numId w:val="0"/>
        </w:numPr>
        <w:ind w:leftChars="0"/>
        <w:jc w:val="both"/>
        <w:rPr>
          <w:rFonts w:hint="eastAsia"/>
          <w:lang w:val="en-US" w:eastAsia="zh-CN"/>
        </w:rPr>
      </w:pPr>
      <w:r>
        <w:rPr>
          <w:rFonts w:hint="eastAsia"/>
          <w:lang w:val="en-US" w:eastAsia="zh-CN"/>
        </w:rPr>
        <w:t>Secondly, in addition to an archive of instructional materials, ICII also provides a description of all the guiding methodologies used in this year</w:t>
      </w:r>
      <w:r>
        <w:rPr>
          <w:rFonts w:hint="default"/>
          <w:lang w:val="en-US" w:eastAsia="zh-CN"/>
        </w:rPr>
        <w:t>’</w:t>
      </w:r>
      <w:r>
        <w:rPr>
          <w:rFonts w:hint="eastAsia"/>
          <w:lang w:val="en-US" w:eastAsia="zh-CN"/>
        </w:rPr>
        <w:t>s all-age education program. One goal of this initiative is to ensure the repeatability and reference of the educational success of this year. Future visitors can draw inspiration and insight from reading the educational materials we have saved, and avoid having to start from scratch when creating educational projects. On the other hand, it offers reference materials suitable for different ages for people who want to teach themselves synthetic biology by posting webpages to Baidu Tieba, Bilibili, and other platforms.</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0500" cy="3515995"/>
            <wp:effectExtent l="0" t="0" r="2540" b="4445"/>
            <wp:docPr id="14" name="图片 14" descr="481cab16d561a220038d3a66b6e6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81cab16d561a220038d3a66b6e620c"/>
                    <pic:cNvPicPr>
                      <a:picLocks noChangeAspect="1"/>
                    </pic:cNvPicPr>
                  </pic:nvPicPr>
                  <pic:blipFill>
                    <a:blip r:embed="rId10"/>
                    <a:stretch>
                      <a:fillRect/>
                    </a:stretch>
                  </pic:blipFill>
                  <pic:spPr>
                    <a:xfrm>
                      <a:off x="0" y="0"/>
                      <a:ext cx="5270500" cy="3515995"/>
                    </a:xfrm>
                    <a:prstGeom prst="rect">
                      <a:avLst/>
                    </a:prstGeom>
                  </pic:spPr>
                </pic:pic>
              </a:graphicData>
            </a:graphic>
          </wp:inline>
        </w:drawing>
      </w:r>
    </w:p>
    <w:p>
      <w:pPr>
        <w:numPr>
          <w:ilvl w:val="0"/>
          <w:numId w:val="0"/>
        </w:numPr>
        <w:jc w:val="both"/>
        <w:rPr>
          <w:rFonts w:hint="eastAsia"/>
          <w:b/>
          <w:bCs/>
          <w:lang w:val="en-US" w:eastAsia="zh-CN"/>
        </w:rPr>
      </w:pPr>
    </w:p>
    <w:p>
      <w:pPr>
        <w:numPr>
          <w:ilvl w:val="0"/>
          <w:numId w:val="0"/>
        </w:numPr>
        <w:jc w:val="both"/>
        <w:rPr>
          <w:rFonts w:hint="eastAsia"/>
          <w:b w:val="0"/>
          <w:bCs w:val="0"/>
          <w:lang w:val="en-US" w:eastAsia="zh-CN"/>
        </w:rPr>
      </w:pPr>
      <w:r>
        <w:rPr>
          <w:rFonts w:hint="eastAsia"/>
          <w:b w:val="0"/>
          <w:bCs w:val="0"/>
          <w:lang w:val="en-US" w:eastAsia="zh-CN"/>
        </w:rPr>
        <w:t>1.5synbio历史芸8校联合漫画科普</w:t>
      </w:r>
    </w:p>
    <w:p>
      <w:pPr>
        <w:numPr>
          <w:ilvl w:val="0"/>
          <w:numId w:val="0"/>
        </w:numPr>
        <w:jc w:val="both"/>
        <w:rPr>
          <w:rFonts w:hint="default" w:eastAsia="Microsoft YaHei UI"/>
          <w:b w:val="0"/>
          <w:bCs w:val="0"/>
          <w:lang w:val="en-US" w:eastAsia="zh-CN"/>
        </w:rPr>
      </w:pPr>
      <w:r>
        <w:rPr>
          <w:rFonts w:ascii="Microsoft YaHei UI" w:hAnsi="Microsoft YaHei UI" w:eastAsia="Microsoft YaHei UI" w:cs="Microsoft YaHei UI"/>
          <w:i w:val="0"/>
          <w:iCs w:val="0"/>
          <w:caps w:val="0"/>
          <w:spacing w:val="7"/>
          <w:sz w:val="18"/>
          <w:szCs w:val="18"/>
        </w:rPr>
        <w:t> </w:t>
      </w:r>
      <w:r>
        <w:rPr>
          <w:rFonts w:hint="eastAsia" w:ascii="Microsoft YaHei UI" w:hAnsi="Microsoft YaHei UI" w:eastAsia="Microsoft YaHei UI" w:cs="Microsoft YaHei UI"/>
          <w:i w:val="0"/>
          <w:iCs w:val="0"/>
          <w:caps w:val="0"/>
          <w:spacing w:val="7"/>
          <w:sz w:val="18"/>
          <w:szCs w:val="18"/>
        </w:rPr>
        <w:t>SynBio 历史荟（SynBio Hourstory）是由中国科学院大学、兰州大学、北京师范大学、海南大学、中国海洋大学、武汉大学、天津大学、广西大学八支 iGEM 队伍共同发起的合成生物学历史科普活动，旨在利用漫画的简易且美观的形式向公众科普合成生物学的发展大事件。</w:t>
      </w:r>
      <w:r>
        <w:rPr>
          <w:rFonts w:hint="eastAsia" w:ascii="Microsoft YaHei UI" w:hAnsi="Microsoft YaHei UI" w:eastAsia="Microsoft YaHei UI" w:cs="Microsoft YaHei UI"/>
          <w:b/>
          <w:bCs/>
          <w:i w:val="0"/>
          <w:iCs w:val="0"/>
          <w:caps w:val="0"/>
          <w:spacing w:val="7"/>
          <w:sz w:val="18"/>
          <w:szCs w:val="18"/>
          <w:lang w:val="en-US" w:eastAsia="zh-CN"/>
        </w:rPr>
        <w:t>挂PDF</w:t>
      </w:r>
    </w:p>
    <w:p>
      <w:pPr>
        <w:numPr>
          <w:ilvl w:val="0"/>
          <w:numId w:val="0"/>
        </w:numPr>
        <w:jc w:val="both"/>
        <w:rPr>
          <w:rFonts w:hint="eastAsia"/>
          <w:b/>
          <w:bCs/>
          <w:lang w:val="en-US" w:eastAsia="zh-CN"/>
        </w:rPr>
      </w:pPr>
      <w:r>
        <w:rPr>
          <w:rFonts w:ascii="宋体" w:hAnsi="宋体" w:eastAsia="宋体" w:cs="宋体"/>
          <w:sz w:val="24"/>
          <w:szCs w:val="24"/>
        </w:rPr>
        <w:drawing>
          <wp:inline distT="0" distB="0" distL="114300" distR="114300">
            <wp:extent cx="5281295" cy="3814445"/>
            <wp:effectExtent l="0" t="0" r="6985" b="10795"/>
            <wp:docPr id="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56"/>
                    <pic:cNvPicPr>
                      <a:picLocks noChangeAspect="1"/>
                    </pic:cNvPicPr>
                  </pic:nvPicPr>
                  <pic:blipFill>
                    <a:blip r:embed="rId11"/>
                    <a:stretch>
                      <a:fillRect/>
                    </a:stretch>
                  </pic:blipFill>
                  <pic:spPr>
                    <a:xfrm>
                      <a:off x="0" y="0"/>
                      <a:ext cx="5281295" cy="3814445"/>
                    </a:xfrm>
                    <a:prstGeom prst="rect">
                      <a:avLst/>
                    </a:prstGeom>
                    <a:noFill/>
                    <a:ln w="9525">
                      <a:noFill/>
                    </a:ln>
                  </pic:spPr>
                </pic:pic>
              </a:graphicData>
            </a:graphic>
          </wp:inline>
        </w:drawing>
      </w: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default"/>
          <w:b/>
          <w:bCs/>
          <w:lang w:val="en-US" w:eastAsia="zh-CN"/>
        </w:rPr>
      </w:pPr>
    </w:p>
    <w:p>
      <w:pPr>
        <w:numPr>
          <w:ilvl w:val="0"/>
          <w:numId w:val="0"/>
        </w:numPr>
        <w:ind w:leftChars="0"/>
        <w:jc w:val="both"/>
        <w:rPr>
          <w:rFonts w:hint="eastAsia"/>
          <w:lang w:val="en-US" w:eastAsia="zh-CN"/>
        </w:rPr>
      </w:pPr>
      <w:bookmarkStart w:id="0" w:name="OLE_LINK1"/>
      <w:r>
        <w:rPr>
          <w:rFonts w:hint="eastAsia"/>
          <w:lang w:val="en-US" w:eastAsia="zh-CN"/>
        </w:rPr>
        <w:t>1.6iG20联合科普视频</w:t>
      </w:r>
    </w:p>
    <w:bookmarkEnd w:id="0"/>
    <w:p>
      <w:pPr>
        <w:numPr>
          <w:ilvl w:val="0"/>
          <w:numId w:val="0"/>
        </w:numPr>
        <w:ind w:leftChars="0"/>
        <w:jc w:val="both"/>
        <w:rPr>
          <w:rFonts w:hint="eastAsia"/>
          <w:b w:val="0"/>
          <w:bCs w:val="0"/>
          <w:lang w:val="en-US" w:eastAsia="zh-CN"/>
        </w:rPr>
      </w:pPr>
      <w:r>
        <w:rPr>
          <w:rFonts w:hint="eastAsia"/>
          <w:lang w:val="en-US" w:eastAsia="zh-CN"/>
        </w:rPr>
        <w:t>我们作为活动的主办方发起了促进教育的iGEM Group of 20(iG20)活动，活动共有28所学校参加，我们</w:t>
      </w:r>
      <w:r>
        <w:rPr>
          <w:rFonts w:hint="eastAsia"/>
          <w:b w:val="0"/>
          <w:bCs w:val="0"/>
          <w:lang w:val="en-US" w:eastAsia="zh-CN"/>
        </w:rPr>
        <w:t>制作了一段30分钟的各团队项目宣传视频，以及一段多校科普接力视频。项目宣传视频每个学校由四段组成，分别是：学校介绍、项目介绍、准备工作以及在名胜古迹说出iGEM2023我们来了！</w:t>
      </w:r>
    </w:p>
    <w:p>
      <w:pPr>
        <w:numPr>
          <w:ilvl w:val="0"/>
          <w:numId w:val="0"/>
        </w:numPr>
        <w:ind w:leftChars="0"/>
        <w:jc w:val="both"/>
        <w:rPr>
          <w:rFonts w:hint="eastAsia"/>
          <w:b/>
          <w:bCs/>
          <w:lang w:val="en-US" w:eastAsia="zh-CN"/>
        </w:rPr>
      </w:pPr>
      <w:r>
        <w:rPr>
          <w:rFonts w:hint="eastAsia"/>
          <w:b/>
          <w:bCs/>
          <w:lang w:val="en-US" w:eastAsia="zh-CN"/>
        </w:rPr>
        <w:t>上海报及策划案。</w:t>
      </w:r>
    </w:p>
    <w:p>
      <w:pPr>
        <w:numPr>
          <w:ilvl w:val="0"/>
          <w:numId w:val="0"/>
        </w:numPr>
        <w:ind w:leftChars="0"/>
        <w:jc w:val="both"/>
        <w:rPr>
          <w:rFonts w:hint="default"/>
          <w:b/>
          <w:bCs/>
          <w:lang w:val="en-US" w:eastAsia="zh-CN"/>
        </w:rPr>
      </w:pPr>
    </w:p>
    <w:p>
      <w:pPr>
        <w:numPr>
          <w:ilvl w:val="0"/>
          <w:numId w:val="0"/>
        </w:numPr>
        <w:jc w:val="both"/>
        <w:rPr>
          <w:rFonts w:hint="eastAsia"/>
          <w:b/>
          <w:bCs/>
          <w:lang w:val="en-US" w:eastAsia="zh-CN"/>
        </w:rPr>
      </w:pPr>
      <w:r>
        <w:drawing>
          <wp:inline distT="0" distB="0" distL="114300" distR="114300">
            <wp:extent cx="5278755" cy="2992755"/>
            <wp:effectExtent l="0" t="0" r="9525" b="952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
                    <a:srcRect l="5154" t="919" r="5515"/>
                    <a:stretch>
                      <a:fillRect/>
                    </a:stretch>
                  </pic:blipFill>
                  <pic:spPr>
                    <a:xfrm>
                      <a:off x="0" y="0"/>
                      <a:ext cx="5278755" cy="2992755"/>
                    </a:xfrm>
                    <a:prstGeom prst="rect">
                      <a:avLst/>
                    </a:prstGeom>
                    <a:noFill/>
                    <a:ln>
                      <a:noFill/>
                    </a:ln>
                  </pic:spPr>
                </pic:pic>
              </a:graphicData>
            </a:graphic>
          </wp:inline>
        </w:drawing>
      </w:r>
      <w:r>
        <w:drawing>
          <wp:inline distT="0" distB="0" distL="114300" distR="114300">
            <wp:extent cx="5271135" cy="2987040"/>
            <wp:effectExtent l="0" t="0" r="190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5271135" cy="2987040"/>
                    </a:xfrm>
                    <a:prstGeom prst="rect">
                      <a:avLst/>
                    </a:prstGeom>
                    <a:noFill/>
                    <a:ln>
                      <a:noFill/>
                    </a:ln>
                  </pic:spPr>
                </pic:pic>
              </a:graphicData>
            </a:graphic>
          </wp:inline>
        </w:drawing>
      </w:r>
      <w:r>
        <w:rPr>
          <w:rFonts w:hint="eastAsia"/>
          <w:b/>
          <w:bCs/>
          <w:lang w:val="en-US" w:eastAsia="zh-CN"/>
        </w:rPr>
        <w:drawing>
          <wp:inline distT="0" distB="0" distL="114300" distR="114300">
            <wp:extent cx="5261610" cy="2696845"/>
            <wp:effectExtent l="0" t="0" r="11430" b="635"/>
            <wp:docPr id="7" name="图片 7" descr="2f28b098216dc61b87f5741c5fb92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f28b098216dc61b87f5741c5fb92fc"/>
                    <pic:cNvPicPr>
                      <a:picLocks noChangeAspect="1"/>
                    </pic:cNvPicPr>
                  </pic:nvPicPr>
                  <pic:blipFill>
                    <a:blip r:embed="rId14"/>
                    <a:stretch>
                      <a:fillRect/>
                    </a:stretch>
                  </pic:blipFill>
                  <pic:spPr>
                    <a:xfrm>
                      <a:off x="0" y="0"/>
                      <a:ext cx="5261610" cy="2696845"/>
                    </a:xfrm>
                    <a:prstGeom prst="rect">
                      <a:avLst/>
                    </a:prstGeom>
                  </pic:spPr>
                </pic:pic>
              </a:graphicData>
            </a:graphic>
          </wp:inline>
        </w:drawing>
      </w:r>
    </w:p>
    <w:p>
      <w:pPr>
        <w:numPr>
          <w:ilvl w:val="0"/>
          <w:numId w:val="0"/>
        </w:numPr>
        <w:jc w:val="both"/>
      </w:pPr>
    </w:p>
    <w:p>
      <w:pPr>
        <w:numPr>
          <w:ilvl w:val="0"/>
          <w:numId w:val="0"/>
        </w:numPr>
        <w:jc w:val="both"/>
        <w:rPr>
          <w:rFonts w:hint="eastAsia"/>
          <w:lang w:val="en-US" w:eastAsia="zh-CN"/>
        </w:rPr>
      </w:pPr>
    </w:p>
    <w:p>
      <w:pPr>
        <w:numPr>
          <w:ilvl w:val="0"/>
          <w:numId w:val="0"/>
        </w:numPr>
        <w:ind w:leftChars="0" w:firstLine="422" w:firstLineChars="200"/>
        <w:jc w:val="both"/>
        <w:rPr>
          <w:rFonts w:hint="eastAsia"/>
          <w:b/>
          <w:bCs/>
          <w:lang w:val="en-US" w:eastAsia="zh-CN"/>
        </w:rPr>
      </w:pPr>
    </w:p>
    <w:p>
      <w:pPr>
        <w:numPr>
          <w:ilvl w:val="0"/>
          <w:numId w:val="0"/>
        </w:numPr>
        <w:jc w:val="both"/>
        <w:rPr>
          <w:rFonts w:hint="eastAsia"/>
          <w:sz w:val="24"/>
          <w:szCs w:val="32"/>
          <w:lang w:val="en-US" w:eastAsia="zh-CN"/>
        </w:rPr>
      </w:pPr>
      <w:r>
        <w:rPr>
          <w:rFonts w:hint="eastAsia"/>
          <w:sz w:val="24"/>
          <w:szCs w:val="32"/>
          <w:lang w:val="en-US" w:eastAsia="zh-CN"/>
        </w:rPr>
        <w:t>2.线下education</w:t>
      </w:r>
    </w:p>
    <w:p>
      <w:pPr>
        <w:numPr>
          <w:ilvl w:val="0"/>
          <w:numId w:val="0"/>
        </w:numPr>
        <w:jc w:val="both"/>
        <w:rPr>
          <w:rFonts w:hint="eastAsia"/>
          <w:sz w:val="24"/>
          <w:szCs w:val="32"/>
          <w:lang w:val="en-US" w:eastAsia="zh-CN"/>
        </w:rPr>
      </w:pPr>
      <w:bookmarkStart w:id="1" w:name="OLE_LINK2"/>
      <w:r>
        <w:rPr>
          <w:rFonts w:hint="eastAsia"/>
          <w:sz w:val="24"/>
          <w:szCs w:val="32"/>
          <w:lang w:val="en-US" w:eastAsia="zh-CN"/>
        </w:rPr>
        <w:t>2.1全国性的支教</w:t>
      </w:r>
      <w:bookmarkEnd w:id="1"/>
    </w:p>
    <w:p>
      <w:pPr>
        <w:numPr>
          <w:ilvl w:val="0"/>
          <w:numId w:val="0"/>
        </w:numPr>
        <w:ind w:firstLine="480" w:firstLineChars="200"/>
        <w:jc w:val="both"/>
        <w:rPr>
          <w:rFonts w:hint="default"/>
          <w:sz w:val="24"/>
          <w:szCs w:val="32"/>
          <w:lang w:val="en-US" w:eastAsia="zh-CN"/>
        </w:rPr>
      </w:pPr>
      <w:r>
        <w:rPr>
          <w:rFonts w:hint="eastAsia"/>
          <w:sz w:val="24"/>
          <w:szCs w:val="32"/>
          <w:lang w:val="en-US" w:eastAsia="zh-CN"/>
        </w:rPr>
        <w:t>我们通过发动我们身边几乎是校内的所有资源，最终联系到了9支由社团派出的支教队伍，以及3支其他学校的支教队伍。这12支支教队伍带着我们的讲课PPT走向了中国的各个地方，他们的足迹遍布了广西、甘肃、贵州、辽宁等省份。让我们想要宣传的知识走到了中国的各个地方。</w:t>
      </w:r>
      <w:r>
        <w:rPr>
          <w:rFonts w:hint="eastAsia"/>
          <w:b/>
          <w:bCs/>
          <w:sz w:val="24"/>
          <w:szCs w:val="32"/>
          <w:lang w:val="en-US" w:eastAsia="zh-CN"/>
        </w:rPr>
        <w:t>上PPT</w:t>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64150" cy="3940175"/>
            <wp:effectExtent l="0" t="0" r="8890" b="6985"/>
            <wp:docPr id="10" name="图片 10" descr="27de8740171f95b25058979e8d4a02e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7de8740171f95b25058979e8d4a02e4_"/>
                    <pic:cNvPicPr>
                      <a:picLocks noChangeAspect="1"/>
                    </pic:cNvPicPr>
                  </pic:nvPicPr>
                  <pic:blipFill>
                    <a:blip r:embed="rId15"/>
                    <a:stretch>
                      <a:fillRect/>
                    </a:stretch>
                  </pic:blipFill>
                  <pic:spPr>
                    <a:xfrm>
                      <a:off x="0" y="0"/>
                      <a:ext cx="5264150" cy="3940175"/>
                    </a:xfrm>
                    <a:prstGeom prst="rect">
                      <a:avLst/>
                    </a:prstGeom>
                  </pic:spPr>
                </pic:pic>
              </a:graphicData>
            </a:graphic>
          </wp:inline>
        </w:drawing>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56530" cy="2957195"/>
            <wp:effectExtent l="0" t="0" r="1270" b="14605"/>
            <wp:docPr id="11" name="图片 11" descr="南京工业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南京工业1"/>
                    <pic:cNvPicPr>
                      <a:picLocks noChangeAspect="1"/>
                    </pic:cNvPicPr>
                  </pic:nvPicPr>
                  <pic:blipFill>
                    <a:blip r:embed="rId16"/>
                    <a:stretch>
                      <a:fillRect/>
                    </a:stretch>
                  </pic:blipFill>
                  <pic:spPr>
                    <a:xfrm>
                      <a:off x="0" y="0"/>
                      <a:ext cx="5256530" cy="2957195"/>
                    </a:xfrm>
                    <a:prstGeom prst="rect">
                      <a:avLst/>
                    </a:prstGeom>
                  </pic:spPr>
                </pic:pic>
              </a:graphicData>
            </a:graphic>
          </wp:inline>
        </w:drawing>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73040" cy="3519805"/>
            <wp:effectExtent l="0" t="0" r="0" b="635"/>
            <wp:docPr id="12" name="图片 12" descr="3aef33be23f0f8f6b6b861ab09494a9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aef33be23f0f8f6b6b861ab09494a99_"/>
                    <pic:cNvPicPr>
                      <a:picLocks noChangeAspect="1"/>
                    </pic:cNvPicPr>
                  </pic:nvPicPr>
                  <pic:blipFill>
                    <a:blip r:embed="rId17"/>
                    <a:stretch>
                      <a:fillRect/>
                    </a:stretch>
                  </pic:blipFill>
                  <pic:spPr>
                    <a:xfrm>
                      <a:off x="0" y="0"/>
                      <a:ext cx="5273040" cy="3519805"/>
                    </a:xfrm>
                    <a:prstGeom prst="rect">
                      <a:avLst/>
                    </a:prstGeom>
                  </pic:spPr>
                </pic:pic>
              </a:graphicData>
            </a:graphic>
          </wp:inline>
        </w:drawing>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64785" cy="3950335"/>
            <wp:effectExtent l="0" t="0" r="8255" b="12065"/>
            <wp:docPr id="15" name="图片 15" descr="甘肃省甘南藏族自治州博拉镇博拉小学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甘肃省甘南藏族自治州博拉镇博拉小学9"/>
                    <pic:cNvPicPr>
                      <a:picLocks noChangeAspect="1"/>
                    </pic:cNvPicPr>
                  </pic:nvPicPr>
                  <pic:blipFill>
                    <a:blip r:embed="rId18"/>
                    <a:stretch>
                      <a:fillRect/>
                    </a:stretch>
                  </pic:blipFill>
                  <pic:spPr>
                    <a:xfrm>
                      <a:off x="0" y="0"/>
                      <a:ext cx="5264785" cy="3950335"/>
                    </a:xfrm>
                    <a:prstGeom prst="rect">
                      <a:avLst/>
                    </a:prstGeom>
                  </pic:spPr>
                </pic:pic>
              </a:graphicData>
            </a:graphic>
          </wp:inline>
        </w:drawing>
      </w:r>
    </w:p>
    <w:p>
      <w:pPr>
        <w:numPr>
          <w:ilvl w:val="0"/>
          <w:numId w:val="0"/>
        </w:numPr>
        <w:jc w:val="both"/>
        <w:rPr>
          <w:rFonts w:hint="eastAsia"/>
          <w:sz w:val="24"/>
          <w:szCs w:val="32"/>
          <w:lang w:val="en-US" w:eastAsia="zh-CN"/>
        </w:rPr>
      </w:pPr>
      <w:bookmarkStart w:id="2" w:name="OLE_LINK3"/>
      <w:r>
        <w:rPr>
          <w:rFonts w:hint="eastAsia"/>
          <w:sz w:val="24"/>
          <w:szCs w:val="32"/>
          <w:lang w:val="en-US" w:eastAsia="zh-CN"/>
        </w:rPr>
        <w:t>2.2在兰州进行合成生物学及科学知识的推广</w:t>
      </w:r>
    </w:p>
    <w:bookmarkEnd w:id="2"/>
    <w:p>
      <w:pPr>
        <w:numPr>
          <w:ilvl w:val="0"/>
          <w:numId w:val="0"/>
        </w:numPr>
        <w:jc w:val="both"/>
        <w:rPr>
          <w:rFonts w:hint="eastAsia"/>
          <w:sz w:val="24"/>
          <w:szCs w:val="32"/>
          <w:lang w:val="en-US" w:eastAsia="zh-CN"/>
        </w:rPr>
      </w:pPr>
      <w:r>
        <w:rPr>
          <w:rFonts w:hint="eastAsia"/>
          <w:sz w:val="24"/>
          <w:szCs w:val="32"/>
          <w:lang w:val="en-US" w:eastAsia="zh-CN"/>
        </w:rPr>
        <w:t>在兰州，我们也开展了多次趣味科普活动。我们的受众从小学生到大学生。通过手工DIY帆布袋，手工皂制作，胡椒粉取硬币，紫甘蓝变色等科学趣味小实验以及剪纸等趣味活动，结合合成生物学知识的推广以及高胆固醇血症及健康生活方式的科普。成功开展了多次趣味科普活动并取得了相当不错的反响。</w:t>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328795" cy="2885440"/>
            <wp:effectExtent l="0" t="0" r="14605" b="1016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9"/>
                    <a:stretch>
                      <a:fillRect/>
                    </a:stretch>
                  </pic:blipFill>
                  <pic:spPr>
                    <a:xfrm>
                      <a:off x="0" y="0"/>
                      <a:ext cx="4328795" cy="2885440"/>
                    </a:xfrm>
                    <a:prstGeom prst="rect">
                      <a:avLst/>
                    </a:prstGeom>
                    <a:noFill/>
                    <a:ln w="9525">
                      <a:noFill/>
                    </a:ln>
                  </pic:spPr>
                </pic:pic>
              </a:graphicData>
            </a:graphic>
          </wp:inline>
        </w:drawing>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69790" cy="3112770"/>
            <wp:effectExtent l="0" t="0" r="8890" b="1143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0"/>
                    <a:stretch>
                      <a:fillRect/>
                    </a:stretch>
                  </pic:blipFill>
                  <pic:spPr>
                    <a:xfrm>
                      <a:off x="0" y="0"/>
                      <a:ext cx="4669790" cy="3112770"/>
                    </a:xfrm>
                    <a:prstGeom prst="rect">
                      <a:avLst/>
                    </a:prstGeom>
                    <a:noFill/>
                    <a:ln w="9525">
                      <a:noFill/>
                    </a:ln>
                  </pic:spPr>
                </pic:pic>
              </a:graphicData>
            </a:graphic>
          </wp:inline>
        </w:drawing>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62805" cy="2607945"/>
            <wp:effectExtent l="0" t="0" r="635" b="1333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21"/>
                    <a:stretch>
                      <a:fillRect/>
                    </a:stretch>
                  </pic:blipFill>
                  <pic:spPr>
                    <a:xfrm>
                      <a:off x="0" y="0"/>
                      <a:ext cx="4662805" cy="2607945"/>
                    </a:xfrm>
                    <a:prstGeom prst="rect">
                      <a:avLst/>
                    </a:prstGeom>
                    <a:noFill/>
                    <a:ln w="9525">
                      <a:noFill/>
                    </a:ln>
                  </pic:spPr>
                </pic:pic>
              </a:graphicData>
            </a:graphic>
          </wp:inline>
        </w:drawing>
      </w:r>
    </w:p>
    <w:p>
      <w:pPr>
        <w:numPr>
          <w:ilvl w:val="0"/>
          <w:numId w:val="0"/>
        </w:numPr>
        <w:jc w:val="both"/>
        <w:rPr>
          <w:rFonts w:ascii="宋体" w:hAnsi="宋体" w:eastAsia="宋体" w:cs="宋体"/>
          <w:sz w:val="24"/>
          <w:szCs w:val="24"/>
        </w:rPr>
      </w:pP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49470" cy="3099435"/>
            <wp:effectExtent l="0" t="0" r="13970" b="9525"/>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22"/>
                    <a:stretch>
                      <a:fillRect/>
                    </a:stretch>
                  </pic:blipFill>
                  <pic:spPr>
                    <a:xfrm>
                      <a:off x="0" y="0"/>
                      <a:ext cx="4649470" cy="3099435"/>
                    </a:xfrm>
                    <a:prstGeom prst="rect">
                      <a:avLst/>
                    </a:prstGeom>
                    <a:noFill/>
                    <a:ln w="9525">
                      <a:noFill/>
                    </a:ln>
                  </pic:spPr>
                </pic:pic>
              </a:graphicData>
            </a:graphic>
          </wp:inline>
        </w:drawing>
      </w:r>
    </w:p>
    <w:p>
      <w:pPr>
        <w:numPr>
          <w:ilvl w:val="0"/>
          <w:numId w:val="0"/>
        </w:numPr>
        <w:jc w:val="both"/>
        <w:rPr>
          <w:rFonts w:hint="eastAsia"/>
          <w:sz w:val="24"/>
          <w:szCs w:val="32"/>
          <w:lang w:val="en-US" w:eastAsia="zh-CN"/>
        </w:rPr>
      </w:pPr>
      <w:r>
        <w:rPr>
          <w:rFonts w:hint="eastAsia"/>
          <w:sz w:val="24"/>
          <w:szCs w:val="32"/>
          <w:lang w:val="en-US" w:eastAsia="zh-CN"/>
        </w:rPr>
        <w:t>2.3在校内进行健康知识的推广</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我们设计关于预防肥胖与预防高胆固醇血症了宣传手抄报，在校内张贴，吸引了同学们的关注，推广健康生活知识。</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3951605"/>
            <wp:effectExtent l="0" t="0" r="1905" b="10795"/>
            <wp:docPr id="20" name="图片 20" descr="预防肥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预防肥胖"/>
                    <pic:cNvPicPr>
                      <a:picLocks noChangeAspect="1"/>
                    </pic:cNvPicPr>
                  </pic:nvPicPr>
                  <pic:blipFill>
                    <a:blip r:embed="rId23"/>
                    <a:stretch>
                      <a:fillRect/>
                    </a:stretch>
                  </pic:blipFill>
                  <pic:spPr>
                    <a:xfrm>
                      <a:off x="0" y="0"/>
                      <a:ext cx="5271135" cy="3951605"/>
                    </a:xfrm>
                    <a:prstGeom prst="rect">
                      <a:avLst/>
                    </a:prstGeom>
                  </pic:spPr>
                </pic:pic>
              </a:graphicData>
            </a:graphic>
          </wp:inline>
        </w:drawing>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3951605"/>
            <wp:effectExtent l="0" t="0" r="1905" b="10795"/>
            <wp:docPr id="21" name="图片 21" descr="预防高胆固醇血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防高胆固醇血症"/>
                    <pic:cNvPicPr>
                      <a:picLocks noChangeAspect="1"/>
                    </pic:cNvPicPr>
                  </pic:nvPicPr>
                  <pic:blipFill>
                    <a:blip r:embed="rId24"/>
                    <a:stretch>
                      <a:fillRect/>
                    </a:stretch>
                  </pic:blipFill>
                  <pic:spPr>
                    <a:xfrm>
                      <a:off x="0" y="0"/>
                      <a:ext cx="5271135" cy="3951605"/>
                    </a:xfrm>
                    <a:prstGeom prst="rect">
                      <a:avLst/>
                    </a:prstGeom>
                  </pic:spPr>
                </pic:pic>
              </a:graphicData>
            </a:graphic>
          </wp:inline>
        </w:drawing>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3950335"/>
            <wp:effectExtent l="0" t="0" r="6350" b="12065"/>
            <wp:docPr id="22" name="图片 22" descr="212c63a400421e203ed1450d410a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2c63a400421e203ed1450d410a147"/>
                    <pic:cNvPicPr>
                      <a:picLocks noChangeAspect="1"/>
                    </pic:cNvPicPr>
                  </pic:nvPicPr>
                  <pic:blipFill>
                    <a:blip r:embed="rId25"/>
                    <a:stretch>
                      <a:fillRect/>
                    </a:stretch>
                  </pic:blipFill>
                  <pic:spPr>
                    <a:xfrm>
                      <a:off x="0" y="0"/>
                      <a:ext cx="5266690" cy="3950335"/>
                    </a:xfrm>
                    <a:prstGeom prst="rect">
                      <a:avLst/>
                    </a:prstGeom>
                  </pic:spPr>
                </pic:pic>
              </a:graphicData>
            </a:graphic>
          </wp:inline>
        </w:drawing>
      </w:r>
    </w:p>
    <w:p>
      <w:pPr>
        <w:numPr>
          <w:ilvl w:val="0"/>
          <w:numId w:val="0"/>
        </w:numPr>
        <w:jc w:val="both"/>
        <w:rPr>
          <w:rFonts w:hint="eastAsia"/>
          <w:sz w:val="24"/>
          <w:szCs w:val="32"/>
          <w:lang w:val="en-US" w:eastAsia="zh-CN"/>
        </w:rPr>
      </w:pPr>
      <w:r>
        <w:rPr>
          <w:rFonts w:hint="eastAsia"/>
          <w:sz w:val="24"/>
          <w:szCs w:val="32"/>
          <w:lang w:val="en-US" w:eastAsia="zh-CN"/>
        </w:rPr>
        <w:t>2.4反思与进步</w:t>
      </w:r>
    </w:p>
    <w:p>
      <w:pPr>
        <w:numPr>
          <w:ilvl w:val="0"/>
          <w:numId w:val="0"/>
        </w:numPr>
        <w:jc w:val="both"/>
        <w:rPr>
          <w:rFonts w:hint="default"/>
          <w:sz w:val="24"/>
          <w:szCs w:val="32"/>
          <w:lang w:val="en-US" w:eastAsia="zh-CN"/>
        </w:rPr>
      </w:pPr>
      <w:r>
        <w:rPr>
          <w:rFonts w:hint="eastAsia"/>
          <w:sz w:val="24"/>
          <w:szCs w:val="32"/>
          <w:lang w:val="en-US" w:eastAsia="zh-CN"/>
        </w:rPr>
        <w:t>当然，科普的开展并不是一番风顺的，在支教过程中，我们的支教材料在藏族自治州便没起到很好的效果，我们深刻的反思了我们的教育工作是否包含了足够广泛的人群。因此，在我们的能力范围之内，我们对我们的一些科普视频做了藏语的配音。同时，在刚开始我们的活动缺乏趣味并且实现难度太大，例如小朋友喜欢剪纸，但是不喜欢太难的比如剪出生物原件类的剪纸活动，因此我们更新了我们的活动方案，以趣味性实验代替了原来的设计。我们还策划了前往自闭症儿童中心举办的活动，计划在这几天内进行，已经与负责的老师取得充分联系。</w:t>
      </w:r>
      <w:r>
        <w:rPr>
          <w:rFonts w:hint="eastAsia"/>
          <w:b/>
          <w:bCs/>
          <w:sz w:val="24"/>
          <w:szCs w:val="32"/>
          <w:lang w:val="en-US" w:eastAsia="zh-CN"/>
        </w:rPr>
        <w:t>（上策划案）</w:t>
      </w:r>
    </w:p>
    <w:p>
      <w:pPr>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还尝试将电影的桥段搬进现实，例如电影“西红柿首富”中出现的减脂险，我们便设计了相应的活动，在活动期限内减重2KG即可领取我们的奖品。同时，参与者还可以选择健康打卡或者是直接进行合成生物学答题领取奖品的形式。</w:t>
      </w:r>
      <w:r>
        <w:rPr>
          <w:rFonts w:hint="eastAsia" w:ascii="宋体" w:hAnsi="宋体" w:eastAsia="宋体" w:cs="宋体"/>
          <w:b/>
          <w:bCs/>
          <w:sz w:val="24"/>
          <w:szCs w:val="24"/>
          <w:lang w:val="en-US" w:eastAsia="zh-CN"/>
        </w:rPr>
        <w:t>（上海报与策划案）</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2.5进一步走向社会</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努力兼顾到与我们项目有关的我们能想到的所有利益相关方，与他们都开展education的活动，我们对高胆固醇的高发人群即老年人做了相应的宣教，对一般发生风险的普罗大众也做了相应的宣教，同时，我们跟随健康体检中心的老师对一些病人进行了健康宣教。我们也努力与政府机构沟通，与疾病预防控制中心的任主任做了访谈与交流，并且与多位医生进行了探讨。我们尽量对这个疾病的高发人群、一般发生风险人群、患者、治疗者以及监督管理者与普通大众都开展了相应的education活动。</w:t>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118610" cy="2746375"/>
            <wp:effectExtent l="0" t="0" r="11430" b="12065"/>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26"/>
                    <a:stretch>
                      <a:fillRect/>
                    </a:stretch>
                  </pic:blipFill>
                  <pic:spPr>
                    <a:xfrm>
                      <a:off x="0" y="0"/>
                      <a:ext cx="4118610" cy="2746375"/>
                    </a:xfrm>
                    <a:prstGeom prst="rect">
                      <a:avLst/>
                    </a:prstGeom>
                    <a:noFill/>
                    <a:ln w="9525">
                      <a:noFill/>
                    </a:ln>
                  </pic:spPr>
                </pic:pic>
              </a:graphicData>
            </a:graphic>
          </wp:inline>
        </w:drawing>
      </w:r>
    </w:p>
    <w:p>
      <w:pPr>
        <w:numPr>
          <w:ilvl w:val="0"/>
          <w:numId w:val="0"/>
        </w:numPr>
        <w:jc w:val="both"/>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316730" cy="3237230"/>
            <wp:effectExtent l="0" t="0" r="11430" b="8890"/>
            <wp:docPr id="25" name="图片 2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
                    <pic:cNvPicPr>
                      <a:picLocks noChangeAspect="1"/>
                    </pic:cNvPicPr>
                  </pic:nvPicPr>
                  <pic:blipFill>
                    <a:blip r:embed="rId27"/>
                    <a:stretch>
                      <a:fillRect/>
                    </a:stretch>
                  </pic:blipFill>
                  <pic:spPr>
                    <a:xfrm>
                      <a:off x="0" y="0"/>
                      <a:ext cx="4316730" cy="3237230"/>
                    </a:xfrm>
                    <a:prstGeom prst="rect">
                      <a:avLst/>
                    </a:prstGeom>
                  </pic:spPr>
                </pic:pic>
              </a:graphicData>
            </a:graphic>
          </wp:inline>
        </w:drawing>
      </w:r>
    </w:p>
    <w:p>
      <w:pPr>
        <w:numPr>
          <w:ilvl w:val="0"/>
          <w:numId w:val="0"/>
        </w:numPr>
        <w:jc w:val="both"/>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78300" cy="3133725"/>
            <wp:effectExtent l="0" t="0" r="12700" b="5715"/>
            <wp:docPr id="24" name="图片 2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
                    <pic:cNvPicPr>
                      <a:picLocks noChangeAspect="1"/>
                    </pic:cNvPicPr>
                  </pic:nvPicPr>
                  <pic:blipFill>
                    <a:blip r:embed="rId28"/>
                    <a:stretch>
                      <a:fillRect/>
                    </a:stretch>
                  </pic:blipFill>
                  <pic:spPr>
                    <a:xfrm>
                      <a:off x="0" y="0"/>
                      <a:ext cx="4178300" cy="3133725"/>
                    </a:xfrm>
                    <a:prstGeom prst="rect">
                      <a:avLst/>
                    </a:prstGeom>
                  </pic:spPr>
                </pic:pic>
              </a:graphicData>
            </a:graphic>
          </wp:inline>
        </w:drawing>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我们认为，教育不是说空话，需要在做中学，学中做。并且，教育不分高低贵贱，我们进一步走向了市井，前往了菜市进行健康饮食的科普，同时，我们也体验了作为小摊贩的生活。</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22875" cy="3916680"/>
            <wp:effectExtent l="0" t="0" r="0" b="4445"/>
            <wp:docPr id="26" name="图片 2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4"/>
                    <pic:cNvPicPr>
                      <a:picLocks noChangeAspect="1"/>
                    </pic:cNvPicPr>
                  </pic:nvPicPr>
                  <pic:blipFill>
                    <a:blip r:embed="rId29"/>
                    <a:stretch>
                      <a:fillRect/>
                    </a:stretch>
                  </pic:blipFill>
                  <pic:spPr>
                    <a:xfrm rot="5400000">
                      <a:off x="0" y="0"/>
                      <a:ext cx="5222875" cy="3916680"/>
                    </a:xfrm>
                    <a:prstGeom prst="rect">
                      <a:avLst/>
                    </a:prstGeom>
                  </pic:spPr>
                </pic:pic>
              </a:graphicData>
            </a:graphic>
          </wp:inline>
        </w:drawing>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虽然目前在我国，底层人民的教育水平还不高，摊贩们甚至还不知道什么是胆固醇，但是健康生活是人人所期望的。基于此，我们向他们分发了我们的健康小册子，宣讲了健康生活、预防高胆固醇的重要性，并向他们咨询了更多关于食品价格与饮食健康的问题。</w:t>
      </w: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传小册子</w:t>
      </w:r>
    </w:p>
    <w:p>
      <w:pPr>
        <w:numPr>
          <w:ilvl w:val="0"/>
          <w:numId w:val="0"/>
        </w:numPr>
        <w:jc w:val="both"/>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之后，我们进一步与临床医生，通过与营养科医生的合作，我们制作了一份能够适配更多地区更多民族饮食习惯的饮食指南以及相应的食谱以此希望能够为人们起到明确的教育与帮助作用。</w:t>
      </w:r>
    </w:p>
    <w:p>
      <w:pPr>
        <w:numPr>
          <w:ilvl w:val="0"/>
          <w:numId w:val="0"/>
        </w:numPr>
        <w:jc w:val="both"/>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挂食谱与指导</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22875" cy="3916680"/>
            <wp:effectExtent l="0" t="0" r="4445" b="0"/>
            <wp:docPr id="27" name="图片 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6"/>
                    <pic:cNvPicPr>
                      <a:picLocks noChangeAspect="1"/>
                    </pic:cNvPicPr>
                  </pic:nvPicPr>
                  <pic:blipFill>
                    <a:blip r:embed="rId30"/>
                    <a:stretch>
                      <a:fillRect/>
                    </a:stretch>
                  </pic:blipFill>
                  <pic:spPr>
                    <a:xfrm>
                      <a:off x="0" y="0"/>
                      <a:ext cx="5222875" cy="3916680"/>
                    </a:xfrm>
                    <a:prstGeom prst="rect">
                      <a:avLst/>
                    </a:prstGeom>
                  </pic:spPr>
                </pic:pic>
              </a:graphicData>
            </a:graphic>
          </wp:inline>
        </w:drawing>
      </w:r>
    </w:p>
    <w:p>
      <w:pPr>
        <w:numPr>
          <w:ilvl w:val="0"/>
          <w:numId w:val="0"/>
        </w:numPr>
        <w:jc w:val="both"/>
        <w:rPr>
          <w:rFonts w:hint="default" w:ascii="宋体" w:hAnsi="宋体" w:eastAsia="宋体" w:cs="宋体"/>
          <w:sz w:val="24"/>
          <w:szCs w:val="24"/>
          <w:lang w:val="en-US" w:eastAsia="zh-CN"/>
        </w:rPr>
      </w:pP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w:t>
      </w:r>
    </w:p>
    <w:p>
      <w:pPr>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education的探索道路中我们其实遇到了相当多的困难，也耗费了大量的心血，这些都是在这里远远说不完的。但我们能够明白的是，教育真的也肯定会改变一个人，在探索如何开展教育的过程中本身就是一种教育。其实这段历程也就是在教育我们，无论做什么事，我们都需要先思考，之后尝试，在碰壁后积累经验并改变，继续思考，继续改变，直到获得成功。这样，我们才有机会影响到更多的人，将积极的东西传递出去。</w:t>
      </w:r>
      <w:bookmarkStart w:id="3" w:name="_GoBack"/>
      <w:bookmarkEnd w:id="3"/>
    </w:p>
    <w:p>
      <w:pPr>
        <w:numPr>
          <w:ilvl w:val="0"/>
          <w:numId w:val="0"/>
        </w:numPr>
        <w:jc w:val="both"/>
        <w:rPr>
          <w:rFonts w:hint="default" w:ascii="宋体" w:hAnsi="宋体" w:eastAsia="宋体" w:cs="宋体"/>
          <w:sz w:val="24"/>
          <w:szCs w:val="24"/>
          <w:lang w:val="en-US" w:eastAsia="zh-CN"/>
        </w:rPr>
      </w:pPr>
    </w:p>
    <w:p>
      <w:pPr>
        <w:numPr>
          <w:ilvl w:val="0"/>
          <w:numId w:val="0"/>
        </w:numPr>
        <w:jc w:val="both"/>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JiZWUwNmNjMGQ2Y2RlZjYyZWQ4MmRhMzk3YjRjYzEifQ=="/>
  </w:docVars>
  <w:rsids>
    <w:rsidRoot w:val="00000000"/>
    <w:rsid w:val="004732AE"/>
    <w:rsid w:val="012A4129"/>
    <w:rsid w:val="070C7121"/>
    <w:rsid w:val="0E953DBB"/>
    <w:rsid w:val="15FB5E78"/>
    <w:rsid w:val="1BEE218B"/>
    <w:rsid w:val="1DA653E3"/>
    <w:rsid w:val="1DB829D9"/>
    <w:rsid w:val="23FD145D"/>
    <w:rsid w:val="258B71D7"/>
    <w:rsid w:val="325E4D95"/>
    <w:rsid w:val="369D2A5B"/>
    <w:rsid w:val="3C2F18DC"/>
    <w:rsid w:val="48296D43"/>
    <w:rsid w:val="4A9E6FCA"/>
    <w:rsid w:val="4B501060"/>
    <w:rsid w:val="52940ADB"/>
    <w:rsid w:val="557C54B8"/>
    <w:rsid w:val="580123D8"/>
    <w:rsid w:val="60A679FB"/>
    <w:rsid w:val="6CCF21CC"/>
    <w:rsid w:val="7C6A26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Emphasis"/>
    <w:basedOn w:val="3"/>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2023-10-12T11:03:00Z</dcterms:created>
  <dc:creator>86137</dc:creator>
  <cp:lastModifiedBy>枫</cp:lastModifiedBy>
  <dcterms:modified xsi:type="dcterms:W3CDTF">2023-10-12T13:59:52Z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209DD3B710F840619804D07FB277B328_12</vt:lpwstr>
  </property>
</Properties>
</file>